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BC377B" w:rsidRPr="00BC377B">
        <w:rPr>
          <w:b/>
        </w:rPr>
        <w:t>Profesjonalne e-Urzędy w 10 jednostkach samorządu terytorialnego</w:t>
      </w:r>
      <w:r w:rsidR="00E303F1">
        <w:rPr>
          <w:b/>
        </w:rPr>
        <w:t xml:space="preserve"> z</w:t>
      </w:r>
      <w:r w:rsidR="00BC377B" w:rsidRPr="00BC377B">
        <w:rPr>
          <w:b/>
        </w:rPr>
        <w:t xml:space="preserve"> </w:t>
      </w:r>
      <w:r w:rsidR="00E303F1" w:rsidRPr="00BC377B">
        <w:rPr>
          <w:b/>
        </w:rPr>
        <w:t>powiat</w:t>
      </w:r>
      <w:r w:rsidR="00E303F1">
        <w:rPr>
          <w:b/>
        </w:rPr>
        <w:t>ów</w:t>
      </w:r>
      <w:r w:rsidR="00E303F1" w:rsidRPr="00BC377B">
        <w:rPr>
          <w:b/>
        </w:rPr>
        <w:t xml:space="preserve"> </w:t>
      </w:r>
      <w:r w:rsidR="00BC377B" w:rsidRPr="00BC377B">
        <w:rPr>
          <w:b/>
        </w:rPr>
        <w:t>kaliskiego, konińskiego i tureckiego</w:t>
      </w:r>
      <w:r w:rsidR="00206A3B" w:rsidRPr="00206A3B">
        <w:rPr>
          <w:b/>
        </w:rPr>
        <w:t>” WND-POWR.02.18.00-00-004</w:t>
      </w:r>
      <w:r w:rsidR="00BC377B">
        <w:rPr>
          <w:b/>
        </w:rPr>
        <w:t>0</w:t>
      </w:r>
      <w:r w:rsidR="00206A3B" w:rsidRPr="00206A3B">
        <w:rPr>
          <w:b/>
        </w:rPr>
        <w:t>/17</w:t>
      </w:r>
    </w:p>
    <w:p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 w:rsidRPr="007A32BE">
        <w:rPr>
          <w:rFonts w:asciiTheme="minorHAnsi" w:hAnsiTheme="minorHAnsi" w:cstheme="minorHAnsi"/>
          <w:sz w:val="24"/>
          <w:szCs w:val="24"/>
        </w:rPr>
        <w:t>„</w:t>
      </w:r>
      <w:r w:rsidR="00BC377B" w:rsidRPr="00BC377B">
        <w:t xml:space="preserve">Profesjonalne e-Urzędy w 10 jednostkach samorządu terytorialnego </w:t>
      </w:r>
      <w:r w:rsidR="00E303F1">
        <w:t xml:space="preserve">z </w:t>
      </w:r>
      <w:r w:rsidR="00E303F1" w:rsidRPr="00BC377B">
        <w:t>powiat</w:t>
      </w:r>
      <w:r w:rsidR="00E303F1">
        <w:t>ów</w:t>
      </w:r>
      <w:r w:rsidR="00E303F1" w:rsidRPr="00BC377B">
        <w:t xml:space="preserve"> </w:t>
      </w:r>
      <w:r w:rsidR="00BC377B" w:rsidRPr="00BC377B">
        <w:t>kaliskiego, konińskiego i tureckiego</w:t>
      </w:r>
      <w:r w:rsidR="00206A3B"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</w:t>
      </w:r>
      <w:r w:rsidR="00BC377B">
        <w:rPr>
          <w:rFonts w:eastAsia="Times New Roman" w:cstheme="minorHAnsi"/>
          <w:bCs/>
          <w:lang w:eastAsia="pl-PL"/>
        </w:rPr>
        <w:t>9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C377B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BC377B">
        <w:rPr>
          <w:rFonts w:cstheme="minorHAnsi"/>
        </w:rPr>
        <w:t>Stowarzyszenie Gmin i Powiatów Wielkopolski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</w:t>
      </w:r>
      <w:r w:rsidR="00BC377B">
        <w:rPr>
          <w:rFonts w:cstheme="minorHAnsi"/>
        </w:rPr>
        <w:t xml:space="preserve">, </w:t>
      </w:r>
      <w:r w:rsidR="00425672" w:rsidRPr="006C7EB8">
        <w:rPr>
          <w:rFonts w:cstheme="minorHAnsi"/>
        </w:rPr>
        <w:t xml:space="preserve"> </w:t>
      </w:r>
      <w:r w:rsidR="00BC377B" w:rsidRPr="00BC377B">
        <w:rPr>
          <w:rFonts w:cstheme="minorHAnsi"/>
        </w:rPr>
        <w:t xml:space="preserve">Centrum Wspierania Administracji Pro </w:t>
      </w:r>
      <w:proofErr w:type="spellStart"/>
      <w:r w:rsidR="00BC377B" w:rsidRPr="00BC377B">
        <w:rPr>
          <w:rFonts w:cstheme="minorHAnsi"/>
        </w:rPr>
        <w:t>Publico</w:t>
      </w:r>
      <w:proofErr w:type="spellEnd"/>
      <w:r w:rsidR="00BC377B" w:rsidRPr="00BC377B">
        <w:rPr>
          <w:rFonts w:cstheme="minorHAnsi"/>
        </w:rPr>
        <w:t xml:space="preserve"> sp. z o.o. S.K.A </w:t>
      </w:r>
      <w:r w:rsidR="00BC377B" w:rsidRPr="006C7EB8">
        <w:rPr>
          <w:rFonts w:cstheme="minorHAnsi"/>
        </w:rPr>
        <w:t>(Partner spoza JST)</w:t>
      </w:r>
      <w:r w:rsidR="00BC377B">
        <w:rPr>
          <w:rFonts w:cstheme="minorHAnsi"/>
        </w:rPr>
        <w:t xml:space="preserve"> </w:t>
      </w:r>
      <w:r w:rsidR="00425672" w:rsidRPr="006C7EB8">
        <w:rPr>
          <w:rFonts w:cstheme="minorHAnsi"/>
        </w:rPr>
        <w:t xml:space="preserve">oraz </w:t>
      </w:r>
      <w:r w:rsidR="00BC377B">
        <w:rPr>
          <w:rFonts w:cstheme="minorHAnsi"/>
        </w:rPr>
        <w:t>dziesięć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BC377B">
        <w:rPr>
          <w:rFonts w:cstheme="minorHAnsi"/>
        </w:rPr>
        <w:t>Ślesin</w:t>
      </w:r>
      <w:r w:rsidR="00206A3B">
        <w:rPr>
          <w:rFonts w:cstheme="minorHAnsi"/>
        </w:rPr>
        <w:t xml:space="preserve">  - Partner nr 1</w:t>
      </w:r>
      <w:r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Stare Miasto</w:t>
      </w:r>
      <w:r w:rsidR="00206A3B">
        <w:rPr>
          <w:rFonts w:cstheme="minorHAnsi"/>
        </w:rPr>
        <w:t xml:space="preserve">  - Partner nr 2</w:t>
      </w:r>
      <w:r w:rsidRPr="006C7EB8">
        <w:rPr>
          <w:rFonts w:cstheme="minorHAnsi"/>
        </w:rPr>
        <w:t>,</w:t>
      </w:r>
    </w:p>
    <w:p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BC377B">
        <w:rPr>
          <w:rFonts w:cstheme="minorHAnsi"/>
        </w:rPr>
        <w:t>Rychwał</w:t>
      </w:r>
      <w:r>
        <w:rPr>
          <w:rFonts w:cstheme="minorHAnsi"/>
        </w:rPr>
        <w:t xml:space="preserve"> –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 w:rsidR="00BC377B">
        <w:rPr>
          <w:rFonts w:cstheme="minorHAnsi"/>
        </w:rPr>
        <w:t>Żelazków</w:t>
      </w:r>
      <w:r w:rsidR="00206A3B">
        <w:rPr>
          <w:rFonts w:cstheme="minorHAnsi"/>
        </w:rPr>
        <w:t xml:space="preserve"> - Partner nr 4</w:t>
      </w:r>
      <w:r w:rsidR="0024655B"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C377B">
        <w:rPr>
          <w:rFonts w:cstheme="minorHAnsi"/>
        </w:rPr>
        <w:t>Koźminek</w:t>
      </w:r>
      <w:r w:rsidR="00206A3B">
        <w:rPr>
          <w:rFonts w:cstheme="minorHAnsi"/>
        </w:rPr>
        <w:t xml:space="preserve"> - Partner nr 5</w:t>
      </w:r>
      <w:r w:rsidR="00BC377B">
        <w:rPr>
          <w:rFonts w:cstheme="minorHAnsi"/>
        </w:rPr>
        <w:t>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Malanów – Partner nr 6,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i Miasto Tuliszków – Partner nr 7,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Grodziec – Partner nr 8,</w:t>
      </w:r>
    </w:p>
    <w:p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Rzgów – Partner nr 9,</w:t>
      </w:r>
    </w:p>
    <w:p w:rsidR="00BC377B" w:rsidRPr="006C7EB8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Krzymów – Partner nr 10.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BC377B" w:rsidRPr="00BC377B">
        <w:rPr>
          <w:rFonts w:cstheme="minorHAnsi"/>
        </w:rPr>
        <w:t xml:space="preserve">Centrum Wspierania Administracji Pro </w:t>
      </w:r>
      <w:proofErr w:type="spellStart"/>
      <w:r w:rsidR="00BC377B" w:rsidRPr="00BC377B">
        <w:rPr>
          <w:rFonts w:cstheme="minorHAnsi"/>
        </w:rPr>
        <w:t>Publico</w:t>
      </w:r>
      <w:proofErr w:type="spellEnd"/>
      <w:r w:rsidR="00BC377B" w:rsidRPr="00BC377B">
        <w:rPr>
          <w:rFonts w:cstheme="minorHAnsi"/>
        </w:rPr>
        <w:t xml:space="preserve"> sp. z o.o. S.K.A </w:t>
      </w:r>
      <w:r w:rsidRPr="006C7EB8">
        <w:rPr>
          <w:rFonts w:cstheme="minorHAnsi"/>
        </w:rPr>
        <w:t>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BC377B">
        <w:rPr>
          <w:rFonts w:eastAsia="Times New Roman" w:cstheme="minorHAnsi"/>
          <w:bCs/>
          <w:lang w:eastAsia="pl-PL"/>
        </w:rPr>
        <w:t>250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1C757E">
        <w:rPr>
          <w:rFonts w:eastAsia="Times New Roman" w:cstheme="minorHAnsi"/>
          <w:bCs/>
          <w:lang w:eastAsia="pl-PL"/>
        </w:rPr>
        <w:t>173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1C757E">
        <w:rPr>
          <w:rFonts w:eastAsia="Times New Roman" w:cstheme="minorHAnsi"/>
          <w:bCs/>
          <w:lang w:eastAsia="pl-PL"/>
        </w:rPr>
        <w:t>77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762073">
        <w:rPr>
          <w:rFonts w:eastAsia="Times New Roman" w:cstheme="minorHAnsi"/>
          <w:b/>
          <w:lang w:eastAsia="pl-PL"/>
        </w:rPr>
        <w:t>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>Doskonalenie kompetencji 42 kadr z 10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9A656D">
        <w:rPr>
          <w:rFonts w:cstheme="minorHAnsi"/>
        </w:rPr>
        <w:t xml:space="preserve">42 </w:t>
      </w:r>
      <w:r w:rsidRPr="006C7EB8">
        <w:rPr>
          <w:rFonts w:cstheme="minorHAnsi"/>
        </w:rPr>
        <w:t>os (</w:t>
      </w:r>
      <w:r w:rsidR="001C757E">
        <w:rPr>
          <w:rFonts w:cstheme="minorHAnsi"/>
        </w:rPr>
        <w:t>3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</w:t>
      </w:r>
      <w:r w:rsidR="001C757E">
        <w:rPr>
          <w:rFonts w:cstheme="minorHAnsi"/>
        </w:rPr>
        <w:t>:</w:t>
      </w:r>
      <w:r w:rsidR="00A43B56" w:rsidRPr="006C7EB8">
        <w:rPr>
          <w:rFonts w:cstheme="minorHAnsi"/>
        </w:rPr>
        <w:t xml:space="preserve"> P1,</w:t>
      </w:r>
      <w:r w:rsidR="001A1487">
        <w:rPr>
          <w:rFonts w:cstheme="minorHAnsi"/>
        </w:rPr>
        <w:t xml:space="preserve"> </w:t>
      </w:r>
      <w:r w:rsidR="00A43B56" w:rsidRPr="006C7EB8">
        <w:rPr>
          <w:rFonts w:cstheme="minorHAnsi"/>
        </w:rPr>
        <w:t>P2</w:t>
      </w:r>
      <w:r w:rsidR="001C757E">
        <w:rPr>
          <w:rFonts w:cstheme="minorHAnsi"/>
        </w:rPr>
        <w:t>, 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lastRenderedPageBreak/>
        <w:t xml:space="preserve">Zadanie </w:t>
      </w:r>
      <w:r w:rsidR="00762073">
        <w:rPr>
          <w:rFonts w:asciiTheme="minorHAnsi" w:hAnsiTheme="minorHAnsi" w:cstheme="minorHAnsi"/>
          <w:b/>
        </w:rPr>
        <w:t>5</w:t>
      </w:r>
      <w:r w:rsidRPr="006C7EB8">
        <w:rPr>
          <w:rFonts w:asciiTheme="minorHAnsi" w:hAnsiTheme="minorHAnsi" w:cstheme="minorHAnsi"/>
          <w:b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>Doskonalenie kompetencji 27 kadr z 10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1C757E">
        <w:rPr>
          <w:rFonts w:cstheme="minorHAnsi"/>
        </w:rPr>
        <w:t>2</w:t>
      </w:r>
      <w:r w:rsidR="00CF7C55">
        <w:rPr>
          <w:rFonts w:cstheme="minorHAnsi"/>
        </w:rPr>
        <w:t>7</w:t>
      </w:r>
      <w:r w:rsidR="0010724F" w:rsidRPr="006C7EB8">
        <w:rPr>
          <w:rFonts w:cstheme="minorHAnsi"/>
        </w:rPr>
        <w:t xml:space="preserve"> os (</w:t>
      </w:r>
      <w:r w:rsidR="001C757E">
        <w:rPr>
          <w:rFonts w:cstheme="minorHAnsi"/>
        </w:rPr>
        <w:t>2</w:t>
      </w:r>
      <w:r w:rsidR="00D31055" w:rsidRPr="006C7EB8">
        <w:rPr>
          <w:rFonts w:cstheme="minorHAnsi"/>
        </w:rPr>
        <w:t xml:space="preserve"> grup</w:t>
      </w:r>
      <w:r w:rsidR="001C757E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C757E">
        <w:rPr>
          <w:rFonts w:cstheme="minorHAnsi"/>
        </w:rPr>
        <w:t>, 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CF7C55">
        <w:rPr>
          <w:rFonts w:cstheme="minorHAnsi"/>
          <w:b/>
        </w:rPr>
        <w:t>6</w:t>
      </w:r>
      <w:r w:rsidRPr="006C7EB8">
        <w:rPr>
          <w:rFonts w:cstheme="minorHAnsi"/>
          <w:b/>
        </w:rPr>
        <w:t xml:space="preserve">: </w:t>
      </w:r>
      <w:r w:rsidR="001C757E" w:rsidRPr="001C757E">
        <w:rPr>
          <w:b/>
          <w:bCs/>
        </w:rPr>
        <w:t>Doskonalenie kompetencji 181 kadr z 10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1C757E">
        <w:rPr>
          <w:rFonts w:cstheme="minorHAnsi"/>
        </w:rPr>
        <w:t>58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1C757E">
        <w:rPr>
          <w:rFonts w:cstheme="minorHAnsi"/>
        </w:rPr>
        <w:t>4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Zarządzanie personelem i delegowanie zadań</w:t>
      </w:r>
      <w:r w:rsidR="00663B39">
        <w:rPr>
          <w:bCs/>
        </w:rPr>
        <w:t>,</w:t>
      </w:r>
    </w:p>
    <w:p w:rsidR="00B137A1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  <w:r w:rsidR="00663B39">
        <w:rPr>
          <w:bCs/>
        </w:rPr>
        <w:t>,</w:t>
      </w:r>
    </w:p>
    <w:p w:rsidR="00663B39" w:rsidRDefault="00663B39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>
        <w:rPr>
          <w:bCs/>
        </w:rPr>
        <w:t>Komunikacja i obsługa klienta,</w:t>
      </w:r>
    </w:p>
    <w:p w:rsidR="00663B39" w:rsidRPr="006C7EB8" w:rsidRDefault="00663B39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63B39">
        <w:rPr>
          <w:bCs/>
        </w:rPr>
        <w:t>Kontrola zarządcza i ocena ryzyka w oparciu o kontrole (RIO, NIK)</w:t>
      </w:r>
      <w:r>
        <w:rPr>
          <w:bCs/>
        </w:rPr>
        <w:t>,</w:t>
      </w:r>
    </w:p>
    <w:p w:rsidR="00663B39" w:rsidRDefault="00B137A1" w:rsidP="00663B39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Zarządzanie e-dokumentem w świetle KPA i instrukcji kancelaryjnej</w:t>
      </w:r>
      <w:r w:rsidR="00663B39">
        <w:rPr>
          <w:bCs/>
        </w:rPr>
        <w:t>,</w:t>
      </w:r>
      <w:r w:rsidRPr="006C7EB8">
        <w:rPr>
          <w:bCs/>
        </w:rPr>
        <w:t xml:space="preserve"> </w:t>
      </w:r>
    </w:p>
    <w:p w:rsidR="00B137A1" w:rsidRDefault="00663B39" w:rsidP="00663B39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>
        <w:rPr>
          <w:bCs/>
        </w:rPr>
        <w:t>B</w:t>
      </w:r>
      <w:r w:rsidR="00B137A1" w:rsidRPr="00663B39">
        <w:rPr>
          <w:bCs/>
        </w:rPr>
        <w:t>ezpieczeństwo w pracy z komputerem i przeglądarką internetową</w:t>
      </w:r>
      <w:r>
        <w:rPr>
          <w:bCs/>
        </w:rPr>
        <w:t>.</w:t>
      </w:r>
    </w:p>
    <w:p w:rsidR="001A1487" w:rsidRPr="00663B39" w:rsidRDefault="001A1487" w:rsidP="001A1487">
      <w:pPr>
        <w:pStyle w:val="Akapitzlist"/>
        <w:spacing w:after="0" w:line="240" w:lineRule="auto"/>
        <w:ind w:left="1134"/>
        <w:rPr>
          <w:bCs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663B39">
        <w:rPr>
          <w:rFonts w:cstheme="minorHAnsi"/>
        </w:rPr>
        <w:t xml:space="preserve">12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r w:rsidR="00613303" w:rsidRPr="00613303">
        <w:rPr>
          <w:rFonts w:asciiTheme="minorHAnsi" w:hAnsiTheme="minorHAnsi" w:cstheme="minorHAnsi"/>
        </w:rPr>
        <w:t>Administering</w:t>
      </w:r>
      <w:proofErr w:type="spellEnd"/>
      <w:r w:rsidR="00613303" w:rsidRPr="00613303">
        <w:rPr>
          <w:rFonts w:asciiTheme="minorHAnsi" w:hAnsiTheme="minorHAnsi" w:cstheme="minorHAnsi"/>
        </w:rPr>
        <w:t xml:space="preserve"> Windows Server® </w:t>
      </w:r>
      <w:r w:rsidR="00613303">
        <w:rPr>
          <w:rFonts w:asciiTheme="minorHAnsi" w:hAnsiTheme="minorHAnsi" w:cstheme="minorHAnsi"/>
        </w:rPr>
        <w:t>2012 (komputerowe) (5 dni)</w:t>
      </w:r>
    </w:p>
    <w:p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63B39">
        <w:rPr>
          <w:rFonts w:cstheme="minorHAnsi"/>
        </w:rPr>
        <w:t>111</w:t>
      </w:r>
      <w:r w:rsidRPr="006C7EB8">
        <w:rPr>
          <w:rFonts w:cstheme="minorHAnsi"/>
        </w:rPr>
        <w:t xml:space="preserve"> os. (</w:t>
      </w:r>
      <w:r w:rsidR="00663B39">
        <w:rPr>
          <w:rFonts w:cstheme="minorHAnsi"/>
        </w:rPr>
        <w:t>8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</w:t>
      </w:r>
      <w:r w:rsidR="00663B39">
        <w:rPr>
          <w:rFonts w:cstheme="minorHAnsi"/>
        </w:rPr>
        <w:t>, U3, U4, U5, U6, U7, U8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>
        <w:rPr>
          <w:rFonts w:ascii="Verdana" w:hAnsi="Verdana" w:cs="Verdana"/>
          <w:sz w:val="18"/>
          <w:szCs w:val="18"/>
          <w:lang w:eastAsia="pl-PL"/>
        </w:rPr>
        <w:t xml:space="preserve">Obsługa e-dokumentu w ESOD i 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ePUAP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 xml:space="preserve"> 2</w:t>
      </w:r>
      <w:r w:rsidRPr="006C7EB8">
        <w:rPr>
          <w:rStyle w:val="Pogrubienie"/>
          <w:b w:val="0"/>
        </w:rPr>
        <w:t xml:space="preserve"> 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Narzędzia elektroniczne: przetwarzanie tekstów </w:t>
      </w:r>
    </w:p>
    <w:p w:rsidR="00663B39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Narzędzia elektroniczne: arkusze kalkulacyjne </w:t>
      </w:r>
    </w:p>
    <w:p w:rsidR="008F708A" w:rsidRDefault="00663B39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Ochrona danych osobowych, udostępnienie informacji publicznej </w:t>
      </w:r>
    </w:p>
    <w:p w:rsidR="001A1487" w:rsidRPr="006C7EB8" w:rsidRDefault="001A1487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lastRenderedPageBreak/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Ślesin  - Partner nr 1,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Stare Miasto  - Partner nr 2,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Rychwał – Partner nr 3,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Żelazków - Partner nr 4,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Koźminek - Partner nr 5,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Malanów – Partner nr 6,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i Miasto Tuliszków – Partner nr 7,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Grodziec – Partner nr 8,</w:t>
      </w:r>
    </w:p>
    <w:p w:rsid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Rzgów – Partner nr 9</w:t>
      </w:r>
      <w:r>
        <w:rPr>
          <w:rFonts w:cstheme="minorHAnsi"/>
        </w:rPr>
        <w:t>,</w:t>
      </w:r>
    </w:p>
    <w:p w:rsidR="004D30D6" w:rsidRPr="00663B39" w:rsidRDefault="00663B39" w:rsidP="00663B39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63B39">
        <w:rPr>
          <w:rFonts w:cstheme="minorHAnsi"/>
        </w:rPr>
        <w:t>Gmina Krzymów – Partner nr 10.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lastRenderedPageBreak/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EA3616" w:rsidRPr="002C34BB">
          <w:rPr>
            <w:rStyle w:val="Hipercze"/>
            <w:rFonts w:eastAsia="Times New Roman" w:cstheme="minorHAnsi"/>
            <w:lang w:eastAsia="pl-PL"/>
          </w:rPr>
          <w:t>http://mtdconsulting.pl/projekty/profesjonalne-e-urzedy-w-10-jednostkach-samorzadu-terytorialnego-z-powiatow-kaliskiego-koninskiego-i-tureckiego/</w:t>
        </w:r>
      </w:hyperlink>
      <w:r w:rsidR="00EA3616">
        <w:rPr>
          <w:rFonts w:eastAsia="Times New Roman" w:cstheme="minorHAnsi"/>
          <w:lang w:eastAsia="pl-PL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EA3616">
        <w:rPr>
          <w:rFonts w:eastAsia="Times New Roman" w:cstheme="minorHAnsi"/>
          <w:lang w:eastAsia="pl-PL"/>
        </w:rPr>
        <w:t>Stowarzyszenie Gmin i Powiatów Wielkopolski, ul. Piekary 17, 61-823 Poznań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B12142">
        <w:rPr>
          <w:rFonts w:cstheme="minorHAnsi"/>
        </w:rPr>
        <w:t>A</w:t>
      </w:r>
      <w:r w:rsidR="00EA3616">
        <w:rPr>
          <w:rFonts w:cstheme="minorHAnsi"/>
        </w:rPr>
        <w:t>nna Łohunko</w:t>
      </w:r>
      <w:r w:rsidR="00B12142">
        <w:rPr>
          <w:rFonts w:cstheme="minorHAnsi"/>
        </w:rPr>
        <w:t xml:space="preserve"> </w:t>
      </w:r>
      <w:r w:rsidR="00731B43" w:rsidRPr="0095783C">
        <w:rPr>
          <w:rFonts w:cstheme="minorHAnsi"/>
        </w:rPr>
        <w:t xml:space="preserve"> - Rekrutacja do projektu 2.18”</w:t>
      </w:r>
    </w:p>
    <w:p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B12142">
        <w:rPr>
          <w:rFonts w:eastAsia="Times New Roman" w:cstheme="minorHAnsi"/>
          <w:lang w:eastAsia="pl-PL"/>
        </w:rPr>
        <w:t>A</w:t>
      </w:r>
      <w:r w:rsidR="00EA3616">
        <w:rPr>
          <w:rFonts w:eastAsia="Times New Roman" w:cstheme="minorHAnsi"/>
          <w:lang w:eastAsia="pl-PL"/>
        </w:rPr>
        <w:t>nna Łohunko</w:t>
      </w:r>
      <w:r w:rsidR="00B12142">
        <w:rPr>
          <w:rFonts w:eastAsia="Times New Roman" w:cstheme="minorHAnsi"/>
          <w:lang w:eastAsia="pl-PL"/>
        </w:rPr>
        <w:t xml:space="preserve">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</w:t>
      </w:r>
      <w:r w:rsidR="00EA3616">
        <w:t xml:space="preserve"> 61 22 40 797</w:t>
      </w:r>
      <w:r w:rsidR="00731B43" w:rsidRPr="0095783C">
        <w:t xml:space="preserve">,  e-mail: </w:t>
      </w:r>
      <w:r w:rsidR="00EA3616">
        <w:rPr>
          <w:rStyle w:val="Hipercze"/>
        </w:rPr>
        <w:t>a.lohunko@sgipw.wlkp.pl</w:t>
      </w:r>
    </w:p>
    <w:p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A3616">
        <w:rPr>
          <w:rFonts w:cstheme="minorHAnsi"/>
        </w:rPr>
        <w:t>10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661531">
        <w:rPr>
          <w:rFonts w:eastAsia="Times New Roman" w:cstheme="minorHAnsi"/>
          <w:lang w:eastAsia="pl-PL"/>
        </w:rPr>
        <w:t>66,67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</w:t>
      </w:r>
      <w:r w:rsidR="00F67ACD">
        <w:rPr>
          <w:rFonts w:eastAsia="Times New Roman" w:cstheme="minorHAnsi"/>
          <w:lang w:eastAsia="pl-PL"/>
        </w:rPr>
        <w:t>33,33</w:t>
      </w:r>
      <w:r w:rsidRPr="006C7EB8">
        <w:rPr>
          <w:rFonts w:eastAsia="Times New Roman" w:cstheme="minorHAnsi"/>
          <w:lang w:eastAsia="pl-PL"/>
        </w:rPr>
        <w:t>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 w projekcie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F67ACD">
        <w:rPr>
          <w:rFonts w:cstheme="minorHAnsi"/>
          <w:lang w:eastAsia="pl-PL"/>
        </w:rPr>
        <w:t>33,33</w:t>
      </w:r>
      <w:r w:rsidRPr="006C7EB8">
        <w:rPr>
          <w:rFonts w:cstheme="minorHAnsi"/>
          <w:lang w:eastAsia="pl-PL"/>
        </w:rPr>
        <w:t>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lastRenderedPageBreak/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bookmarkStart w:id="1" w:name="_GoBack"/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 xml:space="preserve">i </w:t>
      </w:r>
      <w:bookmarkEnd w:id="1"/>
      <w:r w:rsidR="001B0A24" w:rsidRPr="006C7EB8">
        <w:rPr>
          <w:rFonts w:eastAsia="Times New Roman" w:cstheme="minorHAnsi"/>
          <w:lang w:eastAsia="pl-PL"/>
        </w:rPr>
        <w:t>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</w:t>
      </w:r>
      <w:r w:rsidR="00EA3616">
        <w:rPr>
          <w:rFonts w:eastAsia="Times New Roman" w:cstheme="minorHAnsi"/>
          <w:lang w:eastAsia="pl-PL"/>
        </w:rPr>
        <w:t>9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EA3616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9"/>
      <w:footerReference w:type="default" r:id="rId10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DF" w:rsidRDefault="001F4DDF" w:rsidP="00A551D1">
      <w:pPr>
        <w:spacing w:after="0" w:line="240" w:lineRule="auto"/>
      </w:pPr>
      <w:r>
        <w:separator/>
      </w:r>
    </w:p>
  </w:endnote>
  <w:endnote w:type="continuationSeparator" w:id="0">
    <w:p w:rsidR="001F4DDF" w:rsidRDefault="001F4DD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4D30D6" w:rsidRPr="004D30D6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  <w:r w:rsidR="00C53A65" w:rsidRPr="004D30D6">
      <w:rPr>
        <w:rFonts w:asciiTheme="minorHAnsi" w:hAnsiTheme="minorHAnsi" w:cstheme="minorHAnsi"/>
        <w:sz w:val="20"/>
        <w:szCs w:val="20"/>
      </w:rPr>
      <w:t xml:space="preserve"> „</w:t>
    </w:r>
    <w:r w:rsidR="00663B39" w:rsidRPr="00663B39">
      <w:rPr>
        <w:sz w:val="20"/>
        <w:szCs w:val="20"/>
      </w:rPr>
      <w:t xml:space="preserve">Profesjonalne e-Urzędy w 10 jednostkach samorządu terytorialnego </w:t>
    </w:r>
    <w:r w:rsidR="00E303F1">
      <w:rPr>
        <w:sz w:val="20"/>
        <w:szCs w:val="20"/>
      </w:rPr>
      <w:t xml:space="preserve">z </w:t>
    </w:r>
    <w:r w:rsidR="00E303F1" w:rsidRPr="00663B39">
      <w:rPr>
        <w:sz w:val="20"/>
        <w:szCs w:val="20"/>
      </w:rPr>
      <w:t>powiat</w:t>
    </w:r>
    <w:r w:rsidR="00E303F1">
      <w:rPr>
        <w:sz w:val="20"/>
        <w:szCs w:val="20"/>
      </w:rPr>
      <w:t>ów</w:t>
    </w:r>
    <w:r w:rsidR="00E303F1" w:rsidRPr="00663B39">
      <w:rPr>
        <w:sz w:val="20"/>
        <w:szCs w:val="20"/>
      </w:rPr>
      <w:t xml:space="preserve"> </w:t>
    </w:r>
    <w:r w:rsidR="00663B39" w:rsidRPr="00663B39">
      <w:rPr>
        <w:sz w:val="20"/>
        <w:szCs w:val="20"/>
      </w:rPr>
      <w:t>kaliskiego, konińskiego i tureckiego</w:t>
    </w:r>
    <w:r w:rsidR="004D30D6" w:rsidRPr="004D30D6"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DF" w:rsidRDefault="001F4DDF" w:rsidP="00A551D1">
      <w:pPr>
        <w:spacing w:after="0" w:line="240" w:lineRule="auto"/>
      </w:pPr>
      <w:r>
        <w:separator/>
      </w:r>
    </w:p>
  </w:footnote>
  <w:footnote w:type="continuationSeparator" w:id="0">
    <w:p w:rsidR="001F4DDF" w:rsidRDefault="001F4DDF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1F4DDF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BE2747" w:rsidRPr="00BE27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BE2747" w:rsidRPr="00BE27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1"/>
  </w:num>
  <w:num w:numId="9">
    <w:abstractNumId w:val="23"/>
  </w:num>
  <w:num w:numId="10">
    <w:abstractNumId w:val="34"/>
  </w:num>
  <w:num w:numId="11">
    <w:abstractNumId w:val="10"/>
  </w:num>
  <w:num w:numId="12">
    <w:abstractNumId w:val="13"/>
  </w:num>
  <w:num w:numId="13">
    <w:abstractNumId w:val="14"/>
  </w:num>
  <w:num w:numId="14">
    <w:abstractNumId w:val="38"/>
  </w:num>
  <w:num w:numId="15">
    <w:abstractNumId w:val="24"/>
  </w:num>
  <w:num w:numId="16">
    <w:abstractNumId w:val="39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7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5"/>
  </w:num>
  <w:num w:numId="27">
    <w:abstractNumId w:val="12"/>
  </w:num>
  <w:num w:numId="28">
    <w:abstractNumId w:val="1"/>
  </w:num>
  <w:num w:numId="29">
    <w:abstractNumId w:val="18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19"/>
  </w:num>
  <w:num w:numId="35">
    <w:abstractNumId w:val="17"/>
  </w:num>
  <w:num w:numId="36">
    <w:abstractNumId w:val="16"/>
  </w:num>
  <w:num w:numId="37">
    <w:abstractNumId w:val="20"/>
  </w:num>
  <w:num w:numId="38">
    <w:abstractNumId w:val="29"/>
  </w:num>
  <w:num w:numId="39">
    <w:abstractNumId w:val="0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2992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C377B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ACD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C62F6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profesjonalne-e-urzedy-w-10-jednostkach-samorzadu-terytorialnego-z-powiatow-kaliskiego-koninskiego-i-tureckie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A37C-53BB-447B-9E76-8FBDC107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115</TotalTime>
  <Pages>6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15212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8</cp:revision>
  <cp:lastPrinted>2018-10-30T12:44:00Z</cp:lastPrinted>
  <dcterms:created xsi:type="dcterms:W3CDTF">2018-06-13T12:00:00Z</dcterms:created>
  <dcterms:modified xsi:type="dcterms:W3CDTF">2018-11-28T13:10:00Z</dcterms:modified>
</cp:coreProperties>
</file>